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51A5" w14:textId="77777777" w:rsidR="00633CBE" w:rsidRPr="00633CBE" w:rsidRDefault="00633CBE" w:rsidP="00633CBE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>关于备案2023年春季学期研究生成绩及培养环节审核结果的通知</w:t>
      </w:r>
    </w:p>
    <w:p w14:paraId="6370E761" w14:textId="6D5C8D2F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</w:p>
    <w:p w14:paraId="7D69562B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18"/>
          <w:szCs w:val="18"/>
        </w:rPr>
        <w:t xml:space="preserve">　 </w:t>
      </w:r>
    </w:p>
    <w:p w14:paraId="4D1B98F8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44"/>
          <w:szCs w:val="44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各学院、研究生培养单位：</w:t>
      </w:r>
    </w:p>
    <w:p w14:paraId="36C84AEB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为更好地督促研究生完成课程学习，开展科研工作，有序完成各培养环节，根据研究生培养方案的要求，请各单位开展2023年春季学期研究生培养计划审核、成绩审核及培养环节审核工作，具体工作要求如下：</w:t>
      </w:r>
    </w:p>
    <w:p w14:paraId="3CEEF7A2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(</w:t>
      </w:r>
      <w:proofErr w:type="gramStart"/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一</w:t>
      </w:r>
      <w:proofErr w:type="gramEnd"/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)培养计划、成绩审核</w:t>
      </w:r>
    </w:p>
    <w:p w14:paraId="369EC8A9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（1）2019级及以后培养计划、成绩审核</w:t>
      </w:r>
    </w:p>
    <w:p w14:paraId="0484C7D3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从2019级起，研究生的成绩审核将在完成培养计划审核后由系统自动审核。培养计划由导师、各培养单位审核、研究生院备案通过后，系统将按照培养计划自动完成成绩审核。</w:t>
      </w:r>
    </w:p>
    <w:p w14:paraId="74F2A79D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请各单位审核2019级及以后培养计划还未审核或审核未通过的研究生的培养计划，确保培养计划中的课程、学分等符合对应培养方案的要求，提交培养计划审核结果（附件1）。</w:t>
      </w:r>
    </w:p>
    <w:p w14:paraId="1C153A8F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对培养计划制定不符合培养方案要求或未获得导师通过的，各单位应及时通知到导师及研究生本人，督促其尽快按照培养方案修改培养计划，并加强后续跟踪。</w:t>
      </w:r>
    </w:p>
    <w:p w14:paraId="757431A0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（2）2018级及以前成绩审核</w:t>
      </w:r>
    </w:p>
    <w:p w14:paraId="05A0B161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请各单位审核2018级及以前年级所有在籍研究生的课程成绩，确保成绩、学分等符合对应版本培养方案的要求，提交成绩审核结果（附件2）。</w:t>
      </w:r>
    </w:p>
    <w:p w14:paraId="00C1793C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lastRenderedPageBreak/>
        <w:t>对成绩审核结果不合格的研究生，各单位应及时通知到导师及研究生本人，督促其尽快完成课程学习，并加强后续跟踪。</w:t>
      </w:r>
    </w:p>
    <w:p w14:paraId="19549F9B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以上培养计划、成绩审核集中受理截止时间为4月20日，由</w:t>
      </w:r>
      <w:proofErr w:type="gramStart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学培养</w:t>
      </w:r>
      <w:proofErr w:type="gramEnd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单位提交纸质版（主管领导、经办人签字，加盖学院公章）送至研究生教学楼一楼服务大厅研究生院窗口（中关村校区）/文萃楼A 408室（良乡校区），电子版发送至grd985@bit.edu.cn。各培养单位应合理安排上报时间，可分批次提交。集中受理时间结束后，如需审核，随报随审。</w:t>
      </w:r>
    </w:p>
    <w:p w14:paraId="5E7BC89C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注：2023年夏季</w:t>
      </w:r>
      <w:proofErr w:type="gramStart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拟毕业</w:t>
      </w:r>
      <w:proofErr w:type="gramEnd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研究生可提前进行成绩审核，以保证其顺利进行培养环节审核。</w:t>
      </w:r>
    </w:p>
    <w:p w14:paraId="4DCC0311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（二）培养环节审核</w:t>
      </w:r>
    </w:p>
    <w:p w14:paraId="269E8509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2023年夏季</w:t>
      </w:r>
      <w:proofErr w:type="gramStart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拟毕业</w:t>
      </w:r>
      <w:proofErr w:type="gramEnd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研究生（不区分单双证）的培养环节审核的集中受理截止时间为2023年4月11日。此前未完</w:t>
      </w:r>
      <w:proofErr w:type="gramStart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成成绩</w:t>
      </w:r>
      <w:proofErr w:type="gramEnd"/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审核的研究生应先进行成绩审核，成绩审核通过后可在系统填报培养环节。各单位应严格审查研究生培养环节完成情况，并于4月13日前将学院审核通过的名单（附件3，主管领导、经办人签字，加盖学院公章）纸质版送至研究生楼一楼服务大厅研究生院窗口（中关村校区）/文萃楼A408室（良乡校区），电子版发送至grd985@bit.edu.cn。各培养单位应合理安排上报时间，可分批次提交，集中受理时间结束后，如需审核，随报随审。</w:t>
      </w:r>
    </w:p>
    <w:p w14:paraId="2A62664A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b/>
          <w:bCs/>
          <w:color w:val="323232"/>
          <w:kern w:val="0"/>
          <w:sz w:val="28"/>
          <w:szCs w:val="28"/>
        </w:rPr>
        <w:t>（三）审核材料备案要求</w:t>
      </w:r>
    </w:p>
    <w:p w14:paraId="1BFAEB51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lastRenderedPageBreak/>
        <w:t>为进一步落实学校全面深化改革精神，按“放管服”改革要求，对研究生培养计划审核、成绩审核、培养环节审核实行备案制度，即各培养单位审查通过后，由各单位将纸质版名单报研究生院备案，研究生院将备案名单导入研究生管理系统。未按要求反馈研究生成绩及培养计划、培养环节审查结果的，研究生院不予备案。</w:t>
      </w:r>
    </w:p>
    <w:p w14:paraId="04225261" w14:textId="77777777" w:rsidR="00633CBE" w:rsidRPr="00633CBE" w:rsidRDefault="00633CBE" w:rsidP="00633CBE">
      <w:pPr>
        <w:widowControl/>
        <w:shd w:val="clear" w:color="auto" w:fill="FFFFFF"/>
        <w:ind w:firstLine="560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请各单位严格做好研究生培养过程的审核工作，研究生院也将不定期检查、抽查研究生培养过程完成的质量情况。</w:t>
      </w:r>
    </w:p>
    <w:p w14:paraId="33BEFF72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</w:p>
    <w:p w14:paraId="415A98B2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</w:p>
    <w:p w14:paraId="4BA0CE2A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工作联系人：</w:t>
      </w:r>
    </w:p>
    <w:p w14:paraId="7311F181" w14:textId="77777777" w:rsidR="00633CBE" w:rsidRPr="00633CBE" w:rsidRDefault="00633CBE" w:rsidP="00633CB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陈老师：68914932</w:t>
      </w:r>
    </w:p>
    <w:p w14:paraId="126AD050" w14:textId="77777777" w:rsidR="00633CBE" w:rsidRPr="00633CBE" w:rsidRDefault="00633CBE" w:rsidP="00633CB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</w:p>
    <w:p w14:paraId="26C636A6" w14:textId="77777777" w:rsidR="00633CBE" w:rsidRPr="00633CBE" w:rsidRDefault="00633CBE" w:rsidP="00633CB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研究生院培养办公室</w:t>
      </w:r>
    </w:p>
    <w:p w14:paraId="1D2B50E1" w14:textId="77777777" w:rsidR="00633CBE" w:rsidRPr="00633CBE" w:rsidRDefault="00633CBE" w:rsidP="00633CBE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</w:pPr>
      <w:r w:rsidRPr="00633CBE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2023年3月31日</w:t>
      </w:r>
    </w:p>
    <w:p w14:paraId="67A200F9" w14:textId="77777777" w:rsidR="00AA0CA9" w:rsidRDefault="00AA0CA9"/>
    <w:sectPr w:rsidR="00AA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6C61"/>
    <w:rsid w:val="000B6C61"/>
    <w:rsid w:val="00633CBE"/>
    <w:rsid w:val="00A703ED"/>
    <w:rsid w:val="00A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78A7"/>
  <w15:chartTrackingRefBased/>
  <w15:docId w15:val="{25801953-82F4-43C4-AE30-317F2C4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33C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33CB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33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5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2023-04-03T06:36:00Z</dcterms:created>
  <dcterms:modified xsi:type="dcterms:W3CDTF">2023-04-03T06:37:00Z</dcterms:modified>
</cp:coreProperties>
</file>