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ascii="Times New Roman" w:hAnsi="Times New Roman" w:eastAsia="方正小标宋简体"/>
          <w:sz w:val="44"/>
          <w:szCs w:val="32"/>
        </w:rPr>
      </w:pPr>
      <w:r>
        <w:rPr>
          <w:rFonts w:ascii="Times New Roman" w:hAnsi="Times New Roman" w:eastAsia="方正小标宋简体"/>
          <w:sz w:val="44"/>
          <w:szCs w:val="32"/>
        </w:rPr>
        <w:t>科技成果和发明创造积分评定标准表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460" w:lineRule="exac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科技成果和发明创造创新积分=A*B</w:t>
      </w:r>
    </w:p>
    <w:p>
      <w:pPr>
        <w:autoSpaceDE w:val="0"/>
        <w:autoSpaceDN w:val="0"/>
        <w:adjustRightInd w:val="0"/>
        <w:spacing w:line="46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1．A为成果发明等级</w:t>
      </w:r>
    </w:p>
    <w:tbl>
      <w:tblPr>
        <w:tblStyle w:val="3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488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1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项目</w:t>
            </w:r>
          </w:p>
        </w:tc>
        <w:tc>
          <w:tcPr>
            <w:tcW w:w="48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获奖名称和等级</w:t>
            </w:r>
          </w:p>
        </w:tc>
        <w:tc>
          <w:tcPr>
            <w:tcW w:w="31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分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产品、软件、课件</w:t>
            </w:r>
          </w:p>
        </w:tc>
        <w:tc>
          <w:tcPr>
            <w:tcW w:w="48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成果转让</w:t>
            </w:r>
          </w:p>
        </w:tc>
        <w:tc>
          <w:tcPr>
            <w:tcW w:w="31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16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8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推广应用</w:t>
            </w:r>
          </w:p>
        </w:tc>
        <w:tc>
          <w:tcPr>
            <w:tcW w:w="31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16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8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成果鉴定</w:t>
            </w:r>
          </w:p>
        </w:tc>
        <w:tc>
          <w:tcPr>
            <w:tcW w:w="31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 利</w:t>
            </w:r>
          </w:p>
        </w:tc>
        <w:tc>
          <w:tcPr>
            <w:tcW w:w="48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发明专利</w:t>
            </w:r>
          </w:p>
        </w:tc>
        <w:tc>
          <w:tcPr>
            <w:tcW w:w="31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16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8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外观设计</w:t>
            </w:r>
          </w:p>
        </w:tc>
        <w:tc>
          <w:tcPr>
            <w:tcW w:w="31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16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8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实用新型专利</w:t>
            </w:r>
          </w:p>
        </w:tc>
        <w:tc>
          <w:tcPr>
            <w:tcW w:w="31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16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8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专利转让或许可</w:t>
            </w:r>
          </w:p>
        </w:tc>
        <w:tc>
          <w:tcPr>
            <w:tcW w:w="31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3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备 注</w:t>
            </w:r>
          </w:p>
        </w:tc>
        <w:tc>
          <w:tcPr>
            <w:tcW w:w="800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.产品、软件、课件等成果转让，以双方鉴定的技术成果转让合同书和打入学校的转让经费为准；产品、软件、课件等成果的推广应用，以学校或个人应收到的分成部分经费为准；产品、软件、课件的成果鉴定，以校级以上组织的专家鉴定会形成的科技成果鉴定文件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16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00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2.专利获准以收到交证书费通知书或正式专利证书为准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6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00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3.证明材料：收录通知书或专利证书</w:t>
            </w:r>
          </w:p>
        </w:tc>
      </w:tr>
    </w:tbl>
    <w:p>
      <w:pPr>
        <w:spacing w:line="4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2．B为负责人排序系数</w:t>
      </w:r>
    </w:p>
    <w:p>
      <w:pPr>
        <w:spacing w:line="4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第一转让人、第一开发人、第一研制人、第一专利人等第一负责人系数为1。</w:t>
      </w:r>
    </w:p>
    <w:p>
      <w:r>
        <w:rPr>
          <w:rFonts w:ascii="Times New Roman" w:hAnsi="Times New Roman" w:eastAsia="仿宋_GB2312"/>
          <w:sz w:val="32"/>
          <w:szCs w:val="32"/>
        </w:rPr>
        <w:t>第二负责人以下（第四作者以下不得分）以第一负责人得分依次乘以调节系数80%，60%，40%后保留小数点后一位数字，以0.5 为界限，0.1-0.4则取0；0.5-0.9则取0.5。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41516"/>
    <w:rsid w:val="42D4151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78;&#26494;&#30000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2019-12-03T08:17:00Z</dcterms:created>
  <dc:creator>admin</dc:creator>
  <cp:lastModifiedBy>admin</cp:lastModifiedBy>
  <dcterms:modified xsi:type="dcterms:W3CDTF">2019-12-03T08:18:05Z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